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2" w:rsidRDefault="009350C2" w:rsidP="00D24ACD">
      <w:pPr>
        <w:jc w:val="center"/>
        <w:rPr>
          <w:b/>
          <w:bCs/>
          <w:sz w:val="28"/>
          <w:szCs w:val="28"/>
        </w:rPr>
      </w:pPr>
      <w:r w:rsidRPr="009350C2">
        <w:rPr>
          <w:b/>
          <w:bCs/>
          <w:sz w:val="28"/>
          <w:szCs w:val="28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9350C2" w:rsidRDefault="009350C2" w:rsidP="00D24ACD">
      <w:pPr>
        <w:jc w:val="center"/>
        <w:rPr>
          <w:b/>
          <w:bCs/>
          <w:sz w:val="28"/>
          <w:szCs w:val="28"/>
        </w:rPr>
      </w:pPr>
      <w:r w:rsidRPr="009350C2">
        <w:rPr>
          <w:b/>
          <w:bCs/>
          <w:sz w:val="28"/>
          <w:szCs w:val="28"/>
        </w:rPr>
        <w:t xml:space="preserve">Республики Башкортостан </w:t>
      </w:r>
    </w:p>
    <w:p w:rsidR="009350C2" w:rsidRPr="009350C2" w:rsidRDefault="00D24ACD" w:rsidP="00D24ACD">
      <w:pPr>
        <w:jc w:val="center"/>
        <w:rPr>
          <w:b/>
          <w:bCs/>
          <w:sz w:val="28"/>
          <w:szCs w:val="28"/>
        </w:rPr>
      </w:pPr>
      <w:r w:rsidRPr="009350C2">
        <w:rPr>
          <w:b/>
          <w:bCs/>
          <w:sz w:val="28"/>
          <w:szCs w:val="28"/>
        </w:rPr>
        <w:t xml:space="preserve">            </w:t>
      </w:r>
    </w:p>
    <w:p w:rsidR="00D24ACD" w:rsidRDefault="00D24ACD" w:rsidP="00D24A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ПОСТАНОВЛЕНИЕ</w:t>
      </w:r>
      <w:r>
        <w:rPr>
          <w:sz w:val="28"/>
          <w:szCs w:val="28"/>
        </w:rPr>
        <w:t xml:space="preserve">      </w:t>
      </w:r>
      <w:r>
        <w:t xml:space="preserve">    </w:t>
      </w:r>
    </w:p>
    <w:p w:rsidR="00D24ACD" w:rsidRDefault="00D24ACD" w:rsidP="00D24ACD">
      <w:pPr>
        <w:jc w:val="center"/>
        <w:rPr>
          <w:sz w:val="28"/>
          <w:szCs w:val="28"/>
        </w:rPr>
      </w:pPr>
    </w:p>
    <w:p w:rsidR="00D24ACD" w:rsidRDefault="00D24ACD" w:rsidP="00D24ACD">
      <w:pPr>
        <w:rPr>
          <w:sz w:val="28"/>
          <w:szCs w:val="28"/>
        </w:rPr>
      </w:pPr>
      <w:r>
        <w:rPr>
          <w:sz w:val="28"/>
          <w:szCs w:val="28"/>
        </w:rPr>
        <w:t xml:space="preserve">№ 23   от   «08» июня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D24ACD" w:rsidRDefault="00D24ACD" w:rsidP="00D24ACD">
      <w:pPr>
        <w:rPr>
          <w:sz w:val="28"/>
          <w:szCs w:val="28"/>
        </w:rPr>
      </w:pPr>
    </w:p>
    <w:p w:rsidR="00D24ACD" w:rsidRDefault="00D24ACD" w:rsidP="00D24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 дополнений на   административный регламент предоставления муниципальной услуги « Присвоение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уточнение) адресов недвижимого имущества на  территории сельского поселения Бузатовский сельсовет  муниципального района Стерлибашевский район Республики Башкортостан»  утвержденного постановлением главы  сельского поселения</w:t>
      </w:r>
    </w:p>
    <w:p w:rsidR="00D24ACD" w:rsidRDefault="00D24ACD" w:rsidP="00D24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 40 от  23 ноября 2012 года</w:t>
      </w:r>
    </w:p>
    <w:p w:rsidR="00D24ACD" w:rsidRDefault="00D24ACD" w:rsidP="00D24ACD">
      <w:pPr>
        <w:suppressAutoHyphens/>
        <w:jc w:val="both"/>
        <w:rPr>
          <w:sz w:val="28"/>
          <w:szCs w:val="28"/>
          <w:lang w:eastAsia="ar-SA"/>
        </w:rPr>
      </w:pPr>
    </w:p>
    <w:p w:rsidR="00D24ACD" w:rsidRDefault="00D24ACD" w:rsidP="00D24AC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С целью  приведения    «А</w:t>
      </w:r>
      <w:r>
        <w:rPr>
          <w:sz w:val="28"/>
          <w:szCs w:val="28"/>
        </w:rPr>
        <w:t>дминистративный регламент предоставления муниципальной услуги « Присвоение  (уточнение) адресов недвижимого имущества на  территории сельского поселения Бузатовский сельсовет муниципального района Стерлибашевский район Республики Башкортостан</w:t>
      </w:r>
      <w:r>
        <w:rPr>
          <w:sz w:val="28"/>
          <w:szCs w:val="28"/>
          <w:lang w:eastAsia="ar-SA"/>
        </w:rPr>
        <w:t>» в  соответствие   действующим законодательством (Постановление Российской Федерации   от 19.11.2014г.№ 1221)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24ACD" w:rsidRDefault="00D24ACD" w:rsidP="00D24A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1. Внести   следующие  изменения и дополнения   на А</w:t>
      </w:r>
      <w:r>
        <w:rPr>
          <w:sz w:val="28"/>
          <w:szCs w:val="28"/>
        </w:rPr>
        <w:t xml:space="preserve">дминистративный регламент предоставления муниципальной услуги « Присвоение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уточнение) адресов недвижимого имущества на  территории сельского поселения Бузатовский сельсовет муниципального района Стерлибашевский район Республики Башкортостан:</w:t>
      </w:r>
    </w:p>
    <w:p w:rsidR="00D24ACD" w:rsidRDefault="00D24ACD" w:rsidP="00D24ACD">
      <w:pPr>
        <w:suppressAutoHyphens/>
        <w:jc w:val="both"/>
        <w:rPr>
          <w:sz w:val="28"/>
          <w:szCs w:val="28"/>
        </w:rPr>
      </w:pPr>
    </w:p>
    <w:p w:rsidR="00D24ACD" w:rsidRDefault="00D24ACD" w:rsidP="00D24A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  Пункт  3. 2 регламента  изложить в следующей редакции:</w:t>
      </w:r>
    </w:p>
    <w:p w:rsidR="00D24ACD" w:rsidRDefault="00D24ACD" w:rsidP="00D24A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3.2.1 Принятие заявления о необходимости получения муниципальной услуги.</w:t>
      </w:r>
    </w:p>
    <w:p w:rsidR="00D24ACD" w:rsidRDefault="00D24ACD" w:rsidP="00D24A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выполнения данной административной процедуры является личное обращение гражданина в администрацию с заявлением или поступление заявления гражданина с сопроводительным документом из государственных органов, других органов местного самоуправления для рассмотрения по поручению.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hyperlink r:id="rId4" w:anchor="block_1000" w:history="1">
        <w:r w:rsidRPr="00BF6C3C">
          <w:rPr>
            <w:sz w:val="28"/>
            <w:szCs w:val="28"/>
          </w:rPr>
          <w:t>заявлению</w:t>
        </w:r>
      </w:hyperlink>
      <w:r>
        <w:rPr>
          <w:sz w:val="28"/>
          <w:szCs w:val="28"/>
        </w:rPr>
        <w:t xml:space="preserve"> прилагаются следующие документы: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5" w:anchor="block_1141" w:history="1">
        <w:r w:rsidRPr="00BF6C3C">
          <w:rPr>
            <w:sz w:val="28"/>
            <w:szCs w:val="28"/>
          </w:rPr>
          <w:t>подпункте "а" пункта 14</w:t>
        </w:r>
      </w:hyperlink>
      <w:r>
        <w:rPr>
          <w:sz w:val="28"/>
          <w:szCs w:val="28"/>
        </w:rPr>
        <w:t xml:space="preserve"> настоящих Правил  присвоения, изменения и аннулирования  адресо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прекращения существования объекта адресации); 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6" w:anchor="block_1142" w:history="1">
        <w:r w:rsidRPr="00BF6C3C">
          <w:rPr>
            <w:sz w:val="28"/>
            <w:szCs w:val="28"/>
          </w:rPr>
          <w:t>подпункте "б" пункта 14</w:t>
        </w:r>
      </w:hyperlink>
      <w:r>
        <w:rPr>
          <w:sz w:val="28"/>
          <w:szCs w:val="28"/>
        </w:rPr>
        <w:t xml:space="preserve"> -  отказа в осуществлении кадастрового учета объекта адресации по основаниям, указанным в </w:t>
      </w:r>
      <w:hyperlink r:id="rId7" w:anchor="block_27021" w:history="1">
        <w:r w:rsidRPr="00BF6C3C">
          <w:rPr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 и </w:t>
      </w:r>
      <w:hyperlink r:id="rId8" w:anchor="block_27023" w:history="1">
        <w:r w:rsidRPr="00BF6C3C">
          <w:rPr>
            <w:sz w:val="28"/>
            <w:szCs w:val="28"/>
          </w:rPr>
          <w:t>3 части 2 статьи 27</w:t>
        </w:r>
      </w:hyperlink>
      <w:r>
        <w:rPr>
          <w:sz w:val="28"/>
          <w:szCs w:val="28"/>
        </w:rPr>
        <w:t xml:space="preserve"> Федерального закона "О государственном кадастре недвижимости).</w:t>
      </w:r>
      <w:proofErr w:type="gramEnd"/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3.2.2 Должностные лица администрации сельского поселения запрашивают документы, указанные в </w:t>
      </w:r>
      <w:hyperlink r:id="rId9" w:anchor="block_1034" w:history="1">
        <w:r w:rsidRPr="00BF6C3C">
          <w:rPr>
            <w:sz w:val="28"/>
            <w:szCs w:val="28"/>
          </w:rPr>
          <w:t>пункте 3.2.1.</w:t>
        </w:r>
      </w:hyperlink>
      <w:r>
        <w:rPr>
          <w:sz w:val="28"/>
          <w:szCs w:val="28"/>
        </w:rPr>
        <w:t xml:space="preserve"> Административного регламента, в органах местного самоуправления.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(представители заявителя) при подаче </w:t>
      </w:r>
      <w:hyperlink r:id="rId10" w:anchor="block_1000" w:history="1">
        <w:r w:rsidRPr="00BF6C3C"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вправе приложить к нему документы, указанные в </w:t>
      </w:r>
      <w:hyperlink r:id="rId11" w:anchor="block_1034" w:history="1">
        <w:r w:rsidRPr="00BF6C3C">
          <w:rPr>
            <w:sz w:val="28"/>
            <w:szCs w:val="28"/>
          </w:rPr>
          <w:t>пункте 3.2.1.</w:t>
        </w:r>
      </w:hyperlink>
      <w:r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r:id="rId12" w:anchor="block_1034" w:history="1">
        <w:r w:rsidRPr="00BF6C3C">
          <w:rPr>
            <w:sz w:val="28"/>
            <w:szCs w:val="28"/>
          </w:rPr>
          <w:t>пункте 34</w:t>
        </w:r>
      </w:hyperlink>
      <w:r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13" w:anchor="block_54" w:history="1">
        <w:r w:rsidRPr="00BF6C3C">
          <w:rPr>
            <w:sz w:val="28"/>
            <w:szCs w:val="28"/>
          </w:rPr>
          <w:t>квалифицированной электронной подписи</w:t>
        </w:r>
      </w:hyperlink>
      <w:r>
        <w:rPr>
          <w:sz w:val="28"/>
          <w:szCs w:val="28"/>
        </w:rPr>
        <w:t>.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3.2.3   Перечень оснований для отказа в предоставлении муниципальной услуги: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отсутствие одного из документов, указанных в пункте 3.2.2. Административного регламента;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 предоставления поддельных документов, документов, утративших силу, недействительных документов;</w:t>
      </w:r>
    </w:p>
    <w:p w:rsidR="00D24ACD" w:rsidRDefault="00D24ACD" w:rsidP="00D24ACD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обращение за получением Муниципальной услуги ненадлежащего лица;</w:t>
      </w:r>
    </w:p>
    <w:p w:rsidR="00D24ACD" w:rsidRDefault="00D24ACD" w:rsidP="00D24A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представителем не представлена оформленная в установленном порядке доверенность на осуществление действий.</w:t>
      </w:r>
    </w:p>
    <w:p w:rsidR="00D24ACD" w:rsidRDefault="00D24ACD" w:rsidP="00D24ACD">
      <w:pPr>
        <w:pStyle w:val="s13"/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4ACD" w:rsidRDefault="00D24ACD" w:rsidP="00D24ACD">
      <w:pPr>
        <w:pStyle w:val="s13"/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присвоении объекту адресации адреса или аннулировании его адреса может быть отказано в случаях, если:</w:t>
      </w:r>
    </w:p>
    <w:p w:rsidR="00D24ACD" w:rsidRDefault="00D24ACD" w:rsidP="00D24A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hyperlink r:id="rId14" w:anchor="block_1000" w:history="1">
        <w:r w:rsidRPr="00BF6C3C">
          <w:rPr>
            <w:sz w:val="28"/>
            <w:szCs w:val="28"/>
          </w:rPr>
          <w:t>заявлением</w:t>
        </w:r>
      </w:hyperlink>
      <w:r>
        <w:rPr>
          <w:sz w:val="28"/>
          <w:szCs w:val="28"/>
        </w:rPr>
        <w:t xml:space="preserve"> о присвоении объекту адресации адреса обратилось лицо, не указанное в </w:t>
      </w:r>
      <w:hyperlink r:id="rId15" w:anchor="block_1027" w:history="1">
        <w:r w:rsidRPr="00BF6C3C">
          <w:rPr>
            <w:sz w:val="28"/>
            <w:szCs w:val="28"/>
          </w:rPr>
          <w:t>пунктах 27</w:t>
        </w:r>
      </w:hyperlink>
      <w:r>
        <w:rPr>
          <w:sz w:val="28"/>
          <w:szCs w:val="28"/>
        </w:rPr>
        <w:t xml:space="preserve"> и </w:t>
      </w:r>
      <w:hyperlink r:id="rId16" w:anchor="block_1029" w:history="1">
        <w:r w:rsidRPr="00BF6C3C">
          <w:rPr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 Правил присвоения, изменения и аннулирования  адресов;</w:t>
      </w:r>
    </w:p>
    <w:p w:rsidR="00D24ACD" w:rsidRDefault="00D24ACD" w:rsidP="00D24A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24ACD" w:rsidRDefault="00D24ACD" w:rsidP="00D24A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24ACD" w:rsidRDefault="00D24ACD" w:rsidP="00D24A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hyperlink r:id="rId17" w:anchor="block_1005" w:history="1">
        <w:r w:rsidRPr="00BF6C3C">
          <w:rPr>
            <w:sz w:val="28"/>
            <w:szCs w:val="28"/>
          </w:rPr>
          <w:t>пунктах 5</w:t>
        </w:r>
      </w:hyperlink>
      <w:r>
        <w:rPr>
          <w:sz w:val="28"/>
          <w:szCs w:val="28"/>
        </w:rPr>
        <w:t xml:space="preserve">, </w:t>
      </w:r>
      <w:hyperlink r:id="rId18" w:anchor="block_1008" w:history="1">
        <w:r w:rsidRPr="00BF6C3C">
          <w:rPr>
            <w:sz w:val="28"/>
            <w:szCs w:val="28"/>
          </w:rPr>
          <w:t>8 - 11</w:t>
        </w:r>
      </w:hyperlink>
      <w:r>
        <w:rPr>
          <w:sz w:val="28"/>
          <w:szCs w:val="28"/>
        </w:rPr>
        <w:t xml:space="preserve"> и </w:t>
      </w:r>
      <w:hyperlink r:id="rId19" w:anchor="block_1014" w:history="1">
        <w:r w:rsidRPr="00BF6C3C">
          <w:rPr>
            <w:sz w:val="28"/>
            <w:szCs w:val="28"/>
          </w:rPr>
          <w:t>14 - 18</w:t>
        </w:r>
      </w:hyperlink>
      <w:r>
        <w:rPr>
          <w:sz w:val="28"/>
          <w:szCs w:val="28"/>
        </w:rPr>
        <w:t xml:space="preserve"> настоящих Правил  присвоения, изменения и аннулирования  адресов.</w:t>
      </w:r>
    </w:p>
    <w:p w:rsidR="00D24ACD" w:rsidRDefault="00D24ACD" w:rsidP="00D24ACD">
      <w:pPr>
        <w:widowControl w:val="0"/>
        <w:jc w:val="both"/>
        <w:rPr>
          <w:sz w:val="28"/>
          <w:szCs w:val="28"/>
        </w:rPr>
      </w:pPr>
    </w:p>
    <w:p w:rsidR="00D24ACD" w:rsidRDefault="00D24ACD" w:rsidP="00D24AC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ar-SA"/>
        </w:rPr>
        <w:t>Исчерпывающий перечень о</w:t>
      </w:r>
      <w:r>
        <w:rPr>
          <w:rFonts w:eastAsia="Calibri"/>
          <w:sz w:val="28"/>
          <w:szCs w:val="28"/>
          <w:lang w:eastAsia="ar-SA"/>
        </w:rPr>
        <w:t>снований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для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отказа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приеме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документов,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необходимых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для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предоставления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муниципальной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услуги.</w:t>
      </w:r>
    </w:p>
    <w:p w:rsidR="00D24ACD" w:rsidRDefault="00D24ACD" w:rsidP="00D24AC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Заявителю   отказывают в рассмотрении заявления в следующих случаях:</w:t>
      </w:r>
    </w:p>
    <w:p w:rsidR="00D24ACD" w:rsidRDefault="00D24ACD" w:rsidP="00D24AC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1) если заявление написано неразборчиво,  имеет </w:t>
      </w:r>
      <w:proofErr w:type="gramStart"/>
      <w:r>
        <w:rPr>
          <w:rFonts w:eastAsia="Calibri"/>
          <w:sz w:val="28"/>
          <w:szCs w:val="28"/>
          <w:lang w:eastAsia="ar-SA"/>
        </w:rPr>
        <w:t>подчистки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либо приписки, зачеркнутые слова или иные исправления, исполненные карандашом;</w:t>
      </w:r>
    </w:p>
    <w:p w:rsidR="00D24ACD" w:rsidRDefault="00D24ACD" w:rsidP="00D24AC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2)</w:t>
      </w:r>
      <w:r>
        <w:rPr>
          <w:sz w:val="28"/>
          <w:szCs w:val="28"/>
          <w:lang w:eastAsia="ar-SA"/>
        </w:rPr>
        <w:t xml:space="preserve"> о</w:t>
      </w:r>
      <w:r>
        <w:rPr>
          <w:rFonts w:eastAsia="Calibri"/>
          <w:sz w:val="28"/>
          <w:szCs w:val="28"/>
          <w:lang w:eastAsia="ar-SA"/>
        </w:rPr>
        <w:t>тсутствие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заявлении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Ф.И.О.,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подписи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заявителя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адреса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для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ответа.</w:t>
      </w:r>
    </w:p>
    <w:p w:rsidR="00D24ACD" w:rsidRDefault="00D24ACD" w:rsidP="00D24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заявление подано лицом, не уполномоченным совершать такого рода действия.</w:t>
      </w:r>
    </w:p>
    <w:p w:rsidR="00D24ACD" w:rsidRDefault="00D24ACD" w:rsidP="00D24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поступлении от заявителя письменного заявления о приостановлении предоставления Муниципальной услуги предоставление муниципальной услуги </w:t>
      </w:r>
    </w:p>
    <w:p w:rsidR="00D24ACD" w:rsidRDefault="00D24ACD" w:rsidP="00D24ACD">
      <w:pPr>
        <w:rPr>
          <w:sz w:val="28"/>
          <w:szCs w:val="28"/>
        </w:rPr>
      </w:pPr>
      <w:r>
        <w:rPr>
          <w:sz w:val="28"/>
          <w:szCs w:val="28"/>
        </w:rPr>
        <w:t>может быть приостановлено».</w:t>
      </w:r>
      <w:r>
        <w:rPr>
          <w:sz w:val="28"/>
          <w:szCs w:val="28"/>
        </w:rPr>
        <w:br w:type="textWrapping" w:clear="all"/>
      </w:r>
    </w:p>
    <w:p w:rsidR="00D24ACD" w:rsidRDefault="00D24ACD" w:rsidP="00D24ACD">
      <w:pPr>
        <w:jc w:val="both"/>
        <w:rPr>
          <w:sz w:val="28"/>
          <w:szCs w:val="28"/>
        </w:rPr>
      </w:pPr>
    </w:p>
    <w:p w:rsidR="00D24ACD" w:rsidRDefault="00D24ACD" w:rsidP="00D24ACD">
      <w:pPr>
        <w:jc w:val="both"/>
        <w:rPr>
          <w:sz w:val="28"/>
          <w:szCs w:val="28"/>
        </w:rPr>
      </w:pPr>
    </w:p>
    <w:p w:rsidR="00D24ACD" w:rsidRDefault="00D24ACD" w:rsidP="00D24A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</w:p>
    <w:p w:rsidR="00603821" w:rsidRDefault="00D24ACD" w:rsidP="00D24ACD">
      <w:r>
        <w:rPr>
          <w:sz w:val="28"/>
          <w:szCs w:val="28"/>
        </w:rPr>
        <w:t>Бузатовский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С.Р.Сафаргалиев</w:t>
      </w:r>
    </w:p>
    <w:sectPr w:rsidR="00603821" w:rsidSect="006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CD"/>
    <w:rsid w:val="00603821"/>
    <w:rsid w:val="009350C2"/>
    <w:rsid w:val="00D2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D24ACD"/>
    <w:pPr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74/3/" TargetMode="External"/><Relationship Id="rId13" Type="http://schemas.openxmlformats.org/officeDocument/2006/relationships/hyperlink" Target="http://base.garant.ru/12184522/" TargetMode="External"/><Relationship Id="rId18" Type="http://schemas.openxmlformats.org/officeDocument/2006/relationships/hyperlink" Target="http://base.garant.ru/7080377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54874/3/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http://base.garant.ru/708037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03770/" TargetMode="External"/><Relationship Id="rId15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hyperlink" Target="http://base.garant.ru/70865886/" TargetMode="Externa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70865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6913</Characters>
  <Application>Microsoft Office Word</Application>
  <DocSecurity>0</DocSecurity>
  <Lines>57</Lines>
  <Paragraphs>16</Paragraphs>
  <ScaleCrop>false</ScaleCrop>
  <Company>SamForum.ws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2016-03-01T10:24:00Z</dcterms:created>
  <dcterms:modified xsi:type="dcterms:W3CDTF">2016-03-01T10:25:00Z</dcterms:modified>
</cp:coreProperties>
</file>